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D1" w:rsidRDefault="00EB0CD1" w:rsidP="00EB0CD1">
      <w:pPr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</w:p>
    <w:p w:rsidR="0068662A" w:rsidRPr="002A2A54" w:rsidRDefault="00EB0CD1" w:rsidP="002A2A54">
      <w:pPr>
        <w:spacing w:after="0" w:line="240" w:lineRule="auto"/>
        <w:jc w:val="center"/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</w:pPr>
      <w:r w:rsidRPr="002A2A54">
        <w:rPr>
          <w:rFonts w:ascii="Arabic Typesetting" w:hAnsi="Arabic Typesetting" w:cs="Arabic Typesetting" w:hint="cs"/>
          <w:b/>
          <w:bCs/>
          <w:sz w:val="52"/>
          <w:szCs w:val="52"/>
          <w:u w:val="single"/>
          <w:rtl/>
          <w:lang w:bidi="ar-DZ"/>
        </w:rPr>
        <w:t>ش</w:t>
      </w:r>
      <w:r w:rsidR="00E45626" w:rsidRPr="002A2A54"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  <w:t xml:space="preserve">بكة </w:t>
      </w:r>
      <w:bookmarkStart w:id="0" w:name="_GoBack"/>
      <w:bookmarkEnd w:id="0"/>
      <w:r w:rsidR="00E45626" w:rsidRPr="002A2A54">
        <w:rPr>
          <w:rFonts w:ascii="Arabic Typesetting" w:hAnsi="Arabic Typesetting" w:cs="Arabic Typesetting"/>
          <w:b/>
          <w:bCs/>
          <w:sz w:val="52"/>
          <w:szCs w:val="52"/>
          <w:u w:val="single"/>
          <w:rtl/>
          <w:lang w:bidi="ar-DZ"/>
        </w:rPr>
        <w:t>تقييم الموظفين و الادريين و التقنيين</w:t>
      </w:r>
    </w:p>
    <w:p w:rsidR="002A2A54" w:rsidRDefault="002A2A54" w:rsidP="002A2A54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طبقا ل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لقرار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الوزاري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رقم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255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المؤرخ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في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25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فيفري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2024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المتضمن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معايير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الانتقاء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والقبول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في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برنامج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الحركية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قصيرة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المدى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في</w:t>
      </w:r>
      <w:r w:rsidRPr="002A2A54"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  <w:t xml:space="preserve"> </w:t>
      </w:r>
      <w:r w:rsidRPr="002A2A54"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DZ"/>
        </w:rPr>
        <w:t>الخارج</w:t>
      </w:r>
    </w:p>
    <w:p w:rsidR="00D366E1" w:rsidRPr="002A2A54" w:rsidRDefault="00D366E1" w:rsidP="00D366E1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</w:p>
    <w:p w:rsidR="00EB0CD1" w:rsidRPr="00D366E1" w:rsidRDefault="009A22DD" w:rsidP="009A22DD">
      <w:pPr>
        <w:jc w:val="right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DZ"/>
        </w:rPr>
      </w:pPr>
      <w:r w:rsidRPr="00D366E1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معلومات حول الموظف</w:t>
      </w:r>
    </w:p>
    <w:p w:rsidR="009A22DD" w:rsidRPr="00D366E1" w:rsidRDefault="009A22DD" w:rsidP="00D366E1">
      <w:pPr>
        <w:spacing w:after="0"/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D366E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الاسم و اللقب:...................................................................................................................</w:t>
      </w:r>
    </w:p>
    <w:p w:rsidR="00EB0CD1" w:rsidRPr="00D366E1" w:rsidRDefault="009A22DD" w:rsidP="00D366E1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D366E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تاريخ و مكان الازدياد:....../....../........... بـ:.....................................</w:t>
      </w:r>
      <w:r w:rsidR="00D366E1" w:rsidRPr="00D366E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</w:t>
      </w:r>
    </w:p>
    <w:p w:rsidR="009A22DD" w:rsidRPr="00D366E1" w:rsidRDefault="009A22DD" w:rsidP="00D366E1">
      <w:pPr>
        <w:bidi/>
        <w:spacing w:after="0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D366E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الرتبة:...............................................................................................................................</w:t>
      </w:r>
    </w:p>
    <w:p w:rsidR="009A22DD" w:rsidRPr="00EB0CD1" w:rsidRDefault="009A22DD" w:rsidP="00D366E1">
      <w:pPr>
        <w:bidi/>
        <w:spacing w:after="0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D366E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المعهد/ </w:t>
      </w:r>
      <w:proofErr w:type="gramStart"/>
      <w:r w:rsidRPr="00D366E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المصلحة:...................................................................................................................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E45626" w:rsidRPr="00EB0CD1" w:rsidTr="00EB0CD1">
        <w:tc>
          <w:tcPr>
            <w:tcW w:w="3070" w:type="dxa"/>
          </w:tcPr>
          <w:p w:rsidR="00E45626" w:rsidRPr="002A2A54" w:rsidRDefault="00B22CCA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تقييم المسؤول المباشر</w:t>
            </w:r>
          </w:p>
        </w:tc>
        <w:tc>
          <w:tcPr>
            <w:tcW w:w="2283" w:type="dxa"/>
          </w:tcPr>
          <w:p w:rsidR="00E45626" w:rsidRPr="002A2A54" w:rsidRDefault="00B22CCA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النقاط</w:t>
            </w:r>
          </w:p>
        </w:tc>
        <w:tc>
          <w:tcPr>
            <w:tcW w:w="3859" w:type="dxa"/>
          </w:tcPr>
          <w:p w:rsidR="00E45626" w:rsidRPr="002A2A54" w:rsidRDefault="002A2A54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المعايير</w:t>
            </w:r>
          </w:p>
        </w:tc>
      </w:tr>
      <w:tr w:rsidR="00E45626" w:rsidRPr="00EB0CD1" w:rsidTr="00EB0CD1">
        <w:tc>
          <w:tcPr>
            <w:tcW w:w="3070" w:type="dxa"/>
          </w:tcPr>
          <w:p w:rsidR="00E45626" w:rsidRPr="00EB0CD1" w:rsidRDefault="00EB0CD1" w:rsidP="00EB0CD1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.........</w:t>
            </w:r>
          </w:p>
        </w:tc>
        <w:tc>
          <w:tcPr>
            <w:tcW w:w="2283" w:type="dxa"/>
          </w:tcPr>
          <w:p w:rsidR="00E45626" w:rsidRPr="00EB0CD1" w:rsidRDefault="00B22CCA" w:rsidP="00B22CCA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EB0CD1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08 نقاط كحد أقصى</w:t>
            </w:r>
          </w:p>
        </w:tc>
        <w:tc>
          <w:tcPr>
            <w:tcW w:w="3859" w:type="dxa"/>
          </w:tcPr>
          <w:p w:rsidR="00E45626" w:rsidRPr="002A2A54" w:rsidRDefault="00E45626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الحضور</w:t>
            </w:r>
          </w:p>
        </w:tc>
      </w:tr>
      <w:tr w:rsidR="00E45626" w:rsidRPr="00EB0CD1" w:rsidTr="00EB0CD1">
        <w:tc>
          <w:tcPr>
            <w:tcW w:w="3070" w:type="dxa"/>
          </w:tcPr>
          <w:p w:rsidR="00E45626" w:rsidRPr="00EB0CD1" w:rsidRDefault="00EB0CD1" w:rsidP="00EB0CD1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.........</w:t>
            </w:r>
          </w:p>
        </w:tc>
        <w:tc>
          <w:tcPr>
            <w:tcW w:w="2283" w:type="dxa"/>
          </w:tcPr>
          <w:p w:rsidR="00E45626" w:rsidRPr="00EB0CD1" w:rsidRDefault="00B22CCA" w:rsidP="00E4562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EB0CD1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10 نقاط كحد أقصى</w:t>
            </w:r>
          </w:p>
        </w:tc>
        <w:tc>
          <w:tcPr>
            <w:tcW w:w="3859" w:type="dxa"/>
          </w:tcPr>
          <w:p w:rsidR="00E45626" w:rsidRPr="002A2A54" w:rsidRDefault="00E45626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Style w:val="fontstyle01"/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الكفاءة في العمل</w:t>
            </w:r>
          </w:p>
        </w:tc>
      </w:tr>
      <w:tr w:rsidR="00E45626" w:rsidRPr="00EB0CD1" w:rsidTr="00EB0CD1">
        <w:tc>
          <w:tcPr>
            <w:tcW w:w="3070" w:type="dxa"/>
          </w:tcPr>
          <w:p w:rsidR="00E45626" w:rsidRPr="00EB0CD1" w:rsidRDefault="00EB0CD1" w:rsidP="00EB0CD1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.........</w:t>
            </w:r>
          </w:p>
        </w:tc>
        <w:tc>
          <w:tcPr>
            <w:tcW w:w="2283" w:type="dxa"/>
          </w:tcPr>
          <w:p w:rsidR="00E45626" w:rsidRPr="00EB0CD1" w:rsidRDefault="00B22CCA" w:rsidP="00E4562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EB0CD1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08 نقاط كحد أقصى</w:t>
            </w:r>
          </w:p>
        </w:tc>
        <w:tc>
          <w:tcPr>
            <w:tcW w:w="3859" w:type="dxa"/>
          </w:tcPr>
          <w:p w:rsidR="00E45626" w:rsidRPr="002A2A54" w:rsidRDefault="00E45626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المبادرة</w:t>
            </w:r>
          </w:p>
        </w:tc>
      </w:tr>
      <w:tr w:rsidR="00E45626" w:rsidRPr="00EB0CD1" w:rsidTr="00EB0CD1">
        <w:tc>
          <w:tcPr>
            <w:tcW w:w="3070" w:type="dxa"/>
          </w:tcPr>
          <w:p w:rsidR="00E45626" w:rsidRPr="00EB0CD1" w:rsidRDefault="00EB0CD1" w:rsidP="00EB0CD1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.........</w:t>
            </w:r>
          </w:p>
        </w:tc>
        <w:tc>
          <w:tcPr>
            <w:tcW w:w="2283" w:type="dxa"/>
          </w:tcPr>
          <w:p w:rsidR="00E45626" w:rsidRPr="00EB0CD1" w:rsidRDefault="00B22CCA" w:rsidP="00E4562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EB0CD1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08 نقاط كحد أقصى</w:t>
            </w:r>
          </w:p>
        </w:tc>
        <w:tc>
          <w:tcPr>
            <w:tcW w:w="3859" w:type="dxa"/>
          </w:tcPr>
          <w:p w:rsidR="00E45626" w:rsidRPr="002A2A54" w:rsidRDefault="00E45626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التفرغ</w:t>
            </w:r>
          </w:p>
        </w:tc>
      </w:tr>
      <w:tr w:rsidR="00E45626" w:rsidRPr="00EB0CD1" w:rsidTr="00EB0CD1">
        <w:tc>
          <w:tcPr>
            <w:tcW w:w="3070" w:type="dxa"/>
            <w:vAlign w:val="center"/>
          </w:tcPr>
          <w:p w:rsidR="00E45626" w:rsidRPr="00EB0CD1" w:rsidRDefault="00EB0CD1" w:rsidP="00EB0CD1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.........</w:t>
            </w:r>
          </w:p>
        </w:tc>
        <w:tc>
          <w:tcPr>
            <w:tcW w:w="2283" w:type="dxa"/>
          </w:tcPr>
          <w:p w:rsidR="00E45626" w:rsidRPr="00EB0CD1" w:rsidRDefault="00B22CCA" w:rsidP="00E4562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 w:rsidRPr="00EB0CD1"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  <w:t>05 نقاط</w:t>
            </w:r>
          </w:p>
        </w:tc>
        <w:tc>
          <w:tcPr>
            <w:tcW w:w="3859" w:type="dxa"/>
          </w:tcPr>
          <w:p w:rsidR="00E45626" w:rsidRPr="002A2A54" w:rsidRDefault="00E45626" w:rsidP="00E45626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المساهمة في تجسيد آليات القرار الوزاري رقم 1275 المؤرخ في </w:t>
            </w:r>
            <w:r w:rsidR="002A2A54" w:rsidRPr="002A2A5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27 سبتمبر</w:t>
            </w:r>
            <w:r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2022 الذي يحدد كيفية إعداد </w:t>
            </w:r>
            <w:r w:rsidR="00B22CCA" w:rsidRPr="002A2A54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مشروع مذكرة تخرج للحصول على شهادة جامعية مؤسسة ناشئة/ براءة اختراع من قبل مؤسسات التعليم العالي</w:t>
            </w:r>
          </w:p>
        </w:tc>
      </w:tr>
      <w:tr w:rsidR="00EB0CD1" w:rsidRPr="00EB0CD1" w:rsidTr="003113FC">
        <w:tc>
          <w:tcPr>
            <w:tcW w:w="3070" w:type="dxa"/>
          </w:tcPr>
          <w:p w:rsidR="00EB0CD1" w:rsidRPr="00EB0CD1" w:rsidRDefault="00EB0CD1" w:rsidP="00EB0CD1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  <w:t>.........</w:t>
            </w:r>
          </w:p>
        </w:tc>
        <w:tc>
          <w:tcPr>
            <w:tcW w:w="6142" w:type="dxa"/>
            <w:gridSpan w:val="2"/>
          </w:tcPr>
          <w:p w:rsidR="00EB0CD1" w:rsidRPr="002A2A54" w:rsidRDefault="00EB0CD1" w:rsidP="00EB0CD1">
            <w:pPr>
              <w:bidi/>
              <w:ind w:firstLine="708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2A2A54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المجموع</w:t>
            </w:r>
          </w:p>
        </w:tc>
      </w:tr>
    </w:tbl>
    <w:p w:rsidR="00E45626" w:rsidRDefault="00E45626">
      <w:pPr>
        <w:rPr>
          <w:rtl/>
          <w:lang w:bidi="ar-DZ"/>
        </w:rPr>
      </w:pPr>
    </w:p>
    <w:p w:rsidR="00EB0CD1" w:rsidRPr="00EB0CD1" w:rsidRDefault="00EB0CD1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EB0CD1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المسؤول المباشر</w:t>
      </w:r>
      <w:r w:rsidR="002A2A5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</w:t>
      </w:r>
    </w:p>
    <w:sectPr w:rsidR="00EB0CD1" w:rsidRPr="00EB0C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1D" w:rsidRDefault="00E0551D" w:rsidP="00EB0CD1">
      <w:pPr>
        <w:spacing w:after="0" w:line="240" w:lineRule="auto"/>
      </w:pPr>
      <w:r>
        <w:separator/>
      </w:r>
    </w:p>
  </w:endnote>
  <w:endnote w:type="continuationSeparator" w:id="0">
    <w:p w:rsidR="00E0551D" w:rsidRDefault="00E0551D" w:rsidP="00EB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1D" w:rsidRDefault="00E0551D" w:rsidP="00EB0CD1">
      <w:pPr>
        <w:spacing w:after="0" w:line="240" w:lineRule="auto"/>
      </w:pPr>
      <w:r>
        <w:separator/>
      </w:r>
    </w:p>
  </w:footnote>
  <w:footnote w:type="continuationSeparator" w:id="0">
    <w:p w:rsidR="00E0551D" w:rsidRDefault="00E0551D" w:rsidP="00EB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D1" w:rsidRPr="00BE5988" w:rsidRDefault="00EB0CD1" w:rsidP="00EB0CD1">
    <w:pPr>
      <w:bidi/>
      <w:spacing w:after="0" w:line="240" w:lineRule="auto"/>
      <w:jc w:val="center"/>
      <w:outlineLvl w:val="0"/>
      <w:rPr>
        <w:rFonts w:cs="Sultan normal"/>
        <w:b/>
        <w:bCs/>
        <w:sz w:val="28"/>
        <w:szCs w:val="28"/>
        <w:rtl/>
        <w:lang w:val="en-US" w:bidi="ar-DZ"/>
      </w:rPr>
    </w:pPr>
    <w:r w:rsidRPr="00BE5988">
      <w:rPr>
        <w:rFonts w:cs="Times New Roman" w:hint="cs"/>
        <w:b/>
        <w:bCs/>
        <w:sz w:val="28"/>
        <w:szCs w:val="28"/>
        <w:rtl/>
        <w:lang w:val="en-US" w:bidi="ar-DZ"/>
      </w:rPr>
      <w:t>الجمهـوريـــة الجـزائـريـة الديمقـراطيـة الشعبيــة</w:t>
    </w:r>
  </w:p>
  <w:p w:rsidR="00EB0CD1" w:rsidRPr="00BE5988" w:rsidRDefault="00EB0CD1" w:rsidP="00EB0CD1">
    <w:pPr>
      <w:spacing w:after="0" w:line="240" w:lineRule="auto"/>
      <w:jc w:val="center"/>
      <w:outlineLvl w:val="0"/>
      <w:rPr>
        <w:rFonts w:ascii="Times New Roman" w:hAnsi="Times New Roman" w:cs="Times New Roman"/>
        <w:b/>
        <w:bCs/>
        <w:rtl/>
        <w:lang w:bidi="ar-DZ"/>
      </w:rPr>
    </w:pPr>
    <w:proofErr w:type="spellStart"/>
    <w:r w:rsidRPr="00BE5988">
      <w:rPr>
        <w:rFonts w:ascii="Times New Roman" w:hAnsi="Times New Roman" w:cs="Times New Roman"/>
        <w:b/>
        <w:bCs/>
        <w:lang w:val="en-US" w:bidi="ar-DZ"/>
      </w:rPr>
      <w:t>République</w:t>
    </w:r>
    <w:proofErr w:type="spellEnd"/>
    <w:r w:rsidRPr="00BE5988">
      <w:rPr>
        <w:rFonts w:ascii="Times New Roman" w:hAnsi="Times New Roman" w:cs="Times New Roman"/>
        <w:b/>
        <w:bCs/>
        <w:lang w:val="en-US" w:bidi="ar-DZ"/>
      </w:rPr>
      <w:t xml:space="preserve"> </w:t>
    </w:r>
    <w:proofErr w:type="spellStart"/>
    <w:r w:rsidRPr="00BE5988">
      <w:rPr>
        <w:rFonts w:ascii="Times New Roman" w:hAnsi="Times New Roman" w:cs="Times New Roman"/>
        <w:b/>
        <w:bCs/>
        <w:lang w:val="en-US" w:bidi="ar-DZ"/>
      </w:rPr>
      <w:t>Algérienne</w:t>
    </w:r>
    <w:proofErr w:type="spellEnd"/>
    <w:r w:rsidRPr="00BE5988">
      <w:rPr>
        <w:rFonts w:ascii="Times New Roman" w:hAnsi="Times New Roman" w:cs="Times New Roman"/>
        <w:b/>
        <w:bCs/>
        <w:lang w:val="en-US" w:bidi="ar-DZ"/>
      </w:rPr>
      <w:t xml:space="preserve"> </w:t>
    </w:r>
    <w:proofErr w:type="spellStart"/>
    <w:r w:rsidRPr="00BE5988">
      <w:rPr>
        <w:rFonts w:ascii="Times New Roman" w:hAnsi="Times New Roman" w:cs="Times New Roman"/>
        <w:b/>
        <w:bCs/>
        <w:lang w:val="en-US" w:bidi="ar-DZ"/>
      </w:rPr>
      <w:t>Démocratique</w:t>
    </w:r>
    <w:proofErr w:type="spellEnd"/>
    <w:r w:rsidRPr="00BE5988">
      <w:rPr>
        <w:rFonts w:ascii="Times New Roman" w:hAnsi="Times New Roman" w:cs="Times New Roman"/>
        <w:b/>
        <w:bCs/>
        <w:lang w:val="en-US" w:bidi="ar-DZ"/>
      </w:rPr>
      <w:t xml:space="preserve"> et </w:t>
    </w:r>
    <w:proofErr w:type="spellStart"/>
    <w:r w:rsidRPr="00BE5988">
      <w:rPr>
        <w:rFonts w:ascii="Times New Roman" w:hAnsi="Times New Roman" w:cs="Times New Roman"/>
        <w:b/>
        <w:bCs/>
        <w:lang w:val="en-US" w:bidi="ar-DZ"/>
      </w:rPr>
      <w:t>Populaire</w:t>
    </w:r>
    <w:proofErr w:type="spellEnd"/>
  </w:p>
  <w:p w:rsidR="00EB0CD1" w:rsidRPr="00BE5988" w:rsidRDefault="00EB0CD1" w:rsidP="00EB0CD1">
    <w:pPr>
      <w:bidi/>
      <w:spacing w:after="0" w:line="240" w:lineRule="auto"/>
      <w:ind w:left="93"/>
      <w:jc w:val="center"/>
      <w:outlineLvl w:val="0"/>
      <w:rPr>
        <w:rFonts w:cs="Sultan normal"/>
        <w:b/>
        <w:bCs/>
        <w:rtl/>
        <w:lang w:bidi="ar-DZ"/>
      </w:rPr>
    </w:pPr>
    <w:r w:rsidRPr="00BE5988">
      <w:rPr>
        <w:rFonts w:cs="Times New Roman" w:hint="cs"/>
        <w:b/>
        <w:bCs/>
        <w:rtl/>
        <w:lang w:bidi="ar-DZ"/>
      </w:rPr>
      <w:t>وزارة التعليــــــــم العالــــــــي والبحـــــث العلمــــــــي</w:t>
    </w:r>
  </w:p>
  <w:p w:rsidR="00EB0CD1" w:rsidRPr="00BE5988" w:rsidRDefault="00EB0CD1" w:rsidP="00EB0CD1">
    <w:pPr>
      <w:spacing w:after="0" w:line="240" w:lineRule="auto"/>
      <w:jc w:val="center"/>
      <w:outlineLvl w:val="0"/>
      <w:rPr>
        <w:rFonts w:ascii="Times New Roman" w:hAnsi="Times New Roman" w:cs="Times New Roman"/>
        <w:b/>
        <w:bCs/>
        <w:sz w:val="20"/>
        <w:szCs w:val="20"/>
        <w:rtl/>
      </w:rPr>
    </w:pPr>
    <w:r w:rsidRPr="00BE5988">
      <w:rPr>
        <w:rFonts w:ascii="Times New Roman" w:hAnsi="Times New Roman" w:cs="Times New Roman"/>
        <w:b/>
        <w:bCs/>
        <w:sz w:val="20"/>
        <w:szCs w:val="20"/>
      </w:rPr>
      <w:t>Ministère de l’Enseignement Supérieur</w:t>
    </w:r>
    <w:r w:rsidRPr="00BE5988">
      <w:rPr>
        <w:rFonts w:ascii="Times New Roman" w:hAnsi="Times New Roman" w:cs="Times New Roman" w:hint="cs"/>
        <w:b/>
        <w:bCs/>
        <w:sz w:val="20"/>
        <w:szCs w:val="20"/>
        <w:rtl/>
        <w:lang w:bidi="ar-DZ"/>
      </w:rPr>
      <w:t xml:space="preserve"> </w:t>
    </w:r>
    <w:r w:rsidRPr="00BE5988">
      <w:rPr>
        <w:rFonts w:ascii="Times New Roman" w:hAnsi="Times New Roman" w:cs="Times New Roman"/>
        <w:b/>
        <w:bCs/>
        <w:sz w:val="20"/>
        <w:szCs w:val="20"/>
      </w:rPr>
      <w:t>et de la Recherche Scientifique</w:t>
    </w:r>
  </w:p>
  <w:p w:rsidR="00EB0CD1" w:rsidRDefault="004D3251" w:rsidP="004D3251">
    <w:pPr>
      <w:bidi/>
      <w:spacing w:after="0" w:line="240" w:lineRule="auto"/>
      <w:jc w:val="center"/>
      <w:rPr>
        <w:rFonts w:cs="Sultan normal"/>
        <w:sz w:val="24"/>
        <w:szCs w:val="24"/>
        <w:rtl/>
      </w:rPr>
    </w:pPr>
    <w:r>
      <w:rPr>
        <w:rFonts w:cs="Sultan normal"/>
        <w:b/>
        <w:bCs/>
        <w:noProof/>
        <w:sz w:val="28"/>
        <w:szCs w:val="28"/>
        <w:rtl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3FC046" wp14:editId="6CC007E8">
              <wp:simplePos x="0" y="0"/>
              <wp:positionH relativeFrom="column">
                <wp:posOffset>3938905</wp:posOffset>
              </wp:positionH>
              <wp:positionV relativeFrom="paragraph">
                <wp:posOffset>246380</wp:posOffset>
              </wp:positionV>
              <wp:extent cx="2395855" cy="295275"/>
              <wp:effectExtent l="0" t="0" r="4445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585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CD1" w:rsidRPr="004D3251" w:rsidRDefault="004D3251" w:rsidP="004D3251">
                          <w:pPr>
                            <w:bidi/>
                            <w:ind w:left="97"/>
                            <w:jc w:val="center"/>
                            <w:rPr>
                              <w:rFonts w:cs="Sultan normal"/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>
                            <w:rPr>
                              <w:rFonts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DZ"/>
                            </w:rPr>
                            <w:t>جامعة تيبازة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FC046" id="Rectangle 3" o:spid="_x0000_s1026" style="position:absolute;left:0;text-align:left;margin-left:310.15pt;margin-top:19.4pt;width:188.6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OhgQIAAAY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" stroked="f">
              <v:textbox>
                <w:txbxContent>
                  <w:p w:rsidR="00EB0CD1" w:rsidRPr="004D3251" w:rsidRDefault="004D3251" w:rsidP="004D3251">
                    <w:pPr>
                      <w:bidi/>
                      <w:ind w:left="97"/>
                      <w:jc w:val="center"/>
                      <w:rPr>
                        <w:rFonts w:cs="Sultan normal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cs="Times New Roman"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جامعة تيبازة</w:t>
                    </w:r>
                  </w:p>
                </w:txbxContent>
              </v:textbox>
            </v:rect>
          </w:pict>
        </mc:Fallback>
      </mc:AlternateContent>
    </w:r>
    <w:r>
      <w:rPr>
        <w:rFonts w:cs="Sultan normal"/>
        <w:noProof/>
        <w:sz w:val="24"/>
        <w:szCs w:val="24"/>
        <w:rtl/>
        <w:lang w:val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2161C1B" wp14:editId="35411FF6">
              <wp:simplePos x="0" y="0"/>
              <wp:positionH relativeFrom="column">
                <wp:posOffset>-146685</wp:posOffset>
              </wp:positionH>
              <wp:positionV relativeFrom="paragraph">
                <wp:posOffset>183515</wp:posOffset>
              </wp:positionV>
              <wp:extent cx="1905000" cy="3619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CD1" w:rsidRPr="00975F6A" w:rsidRDefault="00EB0CD1" w:rsidP="004D3251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75F6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Universit</w:t>
                          </w:r>
                          <w:r w:rsidR="004D3251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é de Tipaza</w:t>
                          </w:r>
                          <w:r w:rsidRPr="00975F6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B0CD1" w:rsidRPr="00975F6A" w:rsidRDefault="00EB0CD1" w:rsidP="00EB0CD1">
                          <w:pPr>
                            <w:ind w:left="239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75F6A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B0CD1" w:rsidRDefault="00EB0CD1" w:rsidP="00EB0CD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61C1B" id="Rectangle 1" o:spid="_x0000_s1027" style="position:absolute;left:0;text-align:left;margin-left:-11.55pt;margin-top:14.45pt;width:150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" stroked="f">
              <v:textbox>
                <w:txbxContent>
                  <w:p w:rsidR="00EB0CD1" w:rsidRPr="00975F6A" w:rsidRDefault="00EB0CD1" w:rsidP="004D3251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975F6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Universit</w:t>
                    </w:r>
                    <w:r w:rsidR="004D3251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é de Tipaza</w:t>
                    </w:r>
                    <w:r w:rsidRPr="00975F6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:rsidR="00EB0CD1" w:rsidRPr="00975F6A" w:rsidRDefault="00EB0CD1" w:rsidP="00EB0CD1">
                    <w:pPr>
                      <w:ind w:left="239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975F6A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:rsidR="00EB0CD1" w:rsidRDefault="00EB0CD1" w:rsidP="00EB0CD1"/>
                </w:txbxContent>
              </v:textbox>
            </v:rect>
          </w:pict>
        </mc:Fallback>
      </mc:AlternateContent>
    </w:r>
    <w:r w:rsidRPr="00DF27A0">
      <w:rPr>
        <w:rFonts w:asciiTheme="majorBidi" w:hAnsiTheme="majorBidi" w:cstheme="majorBidi"/>
        <w:noProof/>
        <w:sz w:val="32"/>
        <w:szCs w:val="32"/>
        <w:lang w:val="en-US"/>
      </w:rPr>
      <w:drawing>
        <wp:inline distT="0" distB="0" distL="0" distR="0" wp14:anchorId="1E73E647" wp14:editId="5F55F753">
          <wp:extent cx="1082040" cy="923925"/>
          <wp:effectExtent l="0" t="0" r="3810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0CD1" w:rsidRDefault="00EB0C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26"/>
    <w:rsid w:val="002A2A54"/>
    <w:rsid w:val="004D3251"/>
    <w:rsid w:val="0068662A"/>
    <w:rsid w:val="009A22DD"/>
    <w:rsid w:val="00B22CCA"/>
    <w:rsid w:val="00D366E1"/>
    <w:rsid w:val="00DC359B"/>
    <w:rsid w:val="00E0551D"/>
    <w:rsid w:val="00E45626"/>
    <w:rsid w:val="00EB0CD1"/>
    <w:rsid w:val="00F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F14CE-DF7D-42EA-88DF-86B7AC12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5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Policepardfaut"/>
    <w:rsid w:val="00E45626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B0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CD1"/>
  </w:style>
  <w:style w:type="paragraph" w:styleId="Pieddepage">
    <w:name w:val="footer"/>
    <w:basedOn w:val="Normal"/>
    <w:link w:val="PieddepageCar"/>
    <w:uiPriority w:val="99"/>
    <w:unhideWhenUsed/>
    <w:rsid w:val="00EB0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Compte Microsoft</cp:lastModifiedBy>
  <cp:revision>3</cp:revision>
  <dcterms:created xsi:type="dcterms:W3CDTF">2024-02-29T11:04:00Z</dcterms:created>
  <dcterms:modified xsi:type="dcterms:W3CDTF">2026-01-08T20:29:00Z</dcterms:modified>
</cp:coreProperties>
</file>